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595E" w14:textId="7DE4361C" w:rsidR="00F01409" w:rsidRDefault="003A38AE">
      <w:r>
        <w:t>Cause and Effect Outline for Macbeth</w:t>
      </w:r>
    </w:p>
    <w:p w14:paraId="3763C717" w14:textId="26DCC84E" w:rsidR="003A38AE" w:rsidRDefault="003A38AE" w:rsidP="003A38AE">
      <w:pPr>
        <w:pStyle w:val="ListParagraph"/>
        <w:numPr>
          <w:ilvl w:val="0"/>
          <w:numId w:val="1"/>
        </w:numPr>
      </w:pPr>
      <w:r>
        <w:t>Intro</w:t>
      </w:r>
    </w:p>
    <w:p w14:paraId="7EFD1852" w14:textId="2830FB0C" w:rsidR="003A38AE" w:rsidRDefault="003A38AE" w:rsidP="003A38AE">
      <w:pPr>
        <w:pStyle w:val="ListParagraph"/>
        <w:numPr>
          <w:ilvl w:val="0"/>
          <w:numId w:val="3"/>
        </w:numPr>
      </w:pPr>
      <w:r>
        <w:t>Witches</w:t>
      </w:r>
    </w:p>
    <w:p w14:paraId="7A1BB247" w14:textId="45A36983" w:rsidR="003A38AE" w:rsidRDefault="003A38AE" w:rsidP="003A38AE">
      <w:pPr>
        <w:pStyle w:val="ListParagraph"/>
        <w:numPr>
          <w:ilvl w:val="0"/>
          <w:numId w:val="3"/>
        </w:numPr>
      </w:pPr>
      <w:r>
        <w:t>Lady Macbeth</w:t>
      </w:r>
    </w:p>
    <w:p w14:paraId="2913B32A" w14:textId="6A336827" w:rsidR="003A38AE" w:rsidRDefault="007459B2" w:rsidP="003A38AE">
      <w:pPr>
        <w:pStyle w:val="ListParagraph"/>
        <w:numPr>
          <w:ilvl w:val="0"/>
          <w:numId w:val="3"/>
        </w:numPr>
      </w:pPr>
      <w:r>
        <w:t>Vaulting ambition</w:t>
      </w:r>
      <w:r w:rsidR="002C3F26">
        <w:t>/witches’ 2</w:t>
      </w:r>
      <w:r w:rsidR="002C3F26" w:rsidRPr="002C3F26">
        <w:rPr>
          <w:vertAlign w:val="superscript"/>
        </w:rPr>
        <w:t>nd</w:t>
      </w:r>
      <w:r w:rsidR="002C3F26">
        <w:t xml:space="preserve"> prophesy</w:t>
      </w:r>
    </w:p>
    <w:p w14:paraId="12B7D7DC" w14:textId="691BEC51" w:rsidR="003A38AE" w:rsidRDefault="003A38AE" w:rsidP="003A38AE">
      <w:pPr>
        <w:pStyle w:val="ListParagraph"/>
        <w:numPr>
          <w:ilvl w:val="0"/>
          <w:numId w:val="1"/>
        </w:numPr>
      </w:pPr>
      <w:r>
        <w:t>Witches’ prophesy</w:t>
      </w:r>
    </w:p>
    <w:p w14:paraId="6F45D7C2" w14:textId="1FEFB0EC" w:rsidR="003A38AE" w:rsidRDefault="003A38AE" w:rsidP="003A38AE">
      <w:pPr>
        <w:pStyle w:val="ListParagraph"/>
        <w:numPr>
          <w:ilvl w:val="0"/>
          <w:numId w:val="4"/>
        </w:numPr>
      </w:pPr>
      <w:r>
        <w:t>Thane of Cawdor, “…Thane of Cawdor…that shall be king hereafter…” (Act I, scene ii, line 48-51)</w:t>
      </w:r>
    </w:p>
    <w:p w14:paraId="2619ADDC" w14:textId="13D40C95" w:rsidR="003A38AE" w:rsidRDefault="003A38AE" w:rsidP="003A38AE">
      <w:pPr>
        <w:pStyle w:val="ListParagraph"/>
        <w:numPr>
          <w:ilvl w:val="0"/>
          <w:numId w:val="4"/>
        </w:numPr>
      </w:pPr>
      <w:r>
        <w:t>King</w:t>
      </w:r>
      <w:r w:rsidR="00F872B2">
        <w:t xml:space="preserve">- </w:t>
      </w:r>
      <w:r w:rsidR="00BB5480">
        <w:t xml:space="preserve">who is in the way? Prince of </w:t>
      </w:r>
      <w:r w:rsidR="00DA2707">
        <w:t xml:space="preserve">Cumberland </w:t>
      </w:r>
      <w:r w:rsidR="00F872B2">
        <w:t>“That is a step on which I must o’erleap</w:t>
      </w:r>
      <w:r w:rsidR="00694BCD">
        <w:t>…” (I,iv,51)</w:t>
      </w:r>
    </w:p>
    <w:p w14:paraId="47071D96" w14:textId="6FD6301C" w:rsidR="003A38AE" w:rsidRDefault="003A38AE" w:rsidP="003A38AE">
      <w:pPr>
        <w:pStyle w:val="ListParagraph"/>
        <w:numPr>
          <w:ilvl w:val="0"/>
          <w:numId w:val="4"/>
        </w:numPr>
      </w:pPr>
    </w:p>
    <w:p w14:paraId="47DEC3CF" w14:textId="42D80612" w:rsidR="003A38AE" w:rsidRDefault="003A38AE" w:rsidP="003A38AE">
      <w:pPr>
        <w:pStyle w:val="ListParagraph"/>
        <w:numPr>
          <w:ilvl w:val="0"/>
          <w:numId w:val="1"/>
        </w:numPr>
      </w:pPr>
      <w:r>
        <w:t>Lady Macbeth</w:t>
      </w:r>
    </w:p>
    <w:p w14:paraId="746DBA4D" w14:textId="109D19B3" w:rsidR="003A38AE" w:rsidRDefault="003A38AE" w:rsidP="003A38AE">
      <w:pPr>
        <w:pStyle w:val="ListParagraph"/>
        <w:ind w:left="1080"/>
      </w:pPr>
      <w:r>
        <w:t>A.</w:t>
      </w:r>
      <w:r w:rsidR="00694BCD">
        <w:t xml:space="preserve"> “Unsex me here” I,v,</w:t>
      </w:r>
      <w:r w:rsidR="00463B08">
        <w:t>42 wishing she was a man so she could do the deed</w:t>
      </w:r>
    </w:p>
    <w:p w14:paraId="5DED02CD" w14:textId="401BA5DB" w:rsidR="003A38AE" w:rsidRDefault="003A38AE" w:rsidP="003A38AE">
      <w:pPr>
        <w:pStyle w:val="ListParagraph"/>
        <w:ind w:left="1080"/>
      </w:pPr>
      <w:r>
        <w:t>B.</w:t>
      </w:r>
    </w:p>
    <w:p w14:paraId="7FB69F51" w14:textId="6880C8C5" w:rsidR="003A38AE" w:rsidRDefault="003A38AE" w:rsidP="003A38AE">
      <w:pPr>
        <w:pStyle w:val="ListParagraph"/>
        <w:ind w:left="1080"/>
      </w:pPr>
      <w:r>
        <w:t>C.</w:t>
      </w:r>
    </w:p>
    <w:p w14:paraId="2EF27F02" w14:textId="646DF336" w:rsidR="003A38AE" w:rsidRDefault="007459B2" w:rsidP="003A38AE">
      <w:pPr>
        <w:pStyle w:val="ListParagraph"/>
        <w:numPr>
          <w:ilvl w:val="0"/>
          <w:numId w:val="1"/>
        </w:numPr>
      </w:pPr>
      <w:r>
        <w:t>Vaulting ambition</w:t>
      </w:r>
      <w:r w:rsidR="00C51A5E">
        <w:t>/witch</w:t>
      </w:r>
      <w:r w:rsidR="00760426">
        <w:t>e</w:t>
      </w:r>
      <w:r w:rsidR="00C51A5E">
        <w:t>s’ 2</w:t>
      </w:r>
      <w:r w:rsidR="00C51A5E" w:rsidRPr="00C51A5E">
        <w:rPr>
          <w:vertAlign w:val="superscript"/>
        </w:rPr>
        <w:t>nd</w:t>
      </w:r>
      <w:r w:rsidR="00C51A5E">
        <w:t xml:space="preserve"> prophesy</w:t>
      </w:r>
    </w:p>
    <w:p w14:paraId="1B3E2803" w14:textId="48968CA8" w:rsidR="003A38AE" w:rsidRDefault="007459B2" w:rsidP="003A38AE">
      <w:pPr>
        <w:pStyle w:val="ListParagraph"/>
        <w:numPr>
          <w:ilvl w:val="0"/>
          <w:numId w:val="5"/>
        </w:numPr>
      </w:pPr>
      <w:r>
        <w:t>“I have no spur to prick the sides of my intent, but only vaulting ambition…” (I,vii,25-27)</w:t>
      </w:r>
    </w:p>
    <w:p w14:paraId="160F3997" w14:textId="01AE9687" w:rsidR="003A38AE" w:rsidRDefault="003A38AE" w:rsidP="003A38AE">
      <w:pPr>
        <w:ind w:left="360" w:firstLine="720"/>
      </w:pPr>
      <w:r>
        <w:t>B.</w:t>
      </w:r>
      <w:r w:rsidR="00295C21">
        <w:t xml:space="preserve"> </w:t>
      </w:r>
      <w:r w:rsidR="00295C21">
        <w:tab/>
      </w:r>
      <w:r w:rsidR="002C3F26">
        <w:t xml:space="preserve">Birnham wood to Donalbain, no man born of woman, beware </w:t>
      </w:r>
      <w:r w:rsidR="008006B4">
        <w:t>the Thane of FIfe</w:t>
      </w:r>
    </w:p>
    <w:p w14:paraId="3F100942" w14:textId="6F731EC6" w:rsidR="005D5940" w:rsidRDefault="003A38AE" w:rsidP="005D5940">
      <w:pPr>
        <w:ind w:left="360" w:firstLine="720"/>
      </w:pPr>
      <w:r>
        <w:t>C.</w:t>
      </w:r>
      <w:r w:rsidR="00760426">
        <w:t xml:space="preserve"> </w:t>
      </w:r>
    </w:p>
    <w:p w14:paraId="73ECC344" w14:textId="12503079" w:rsidR="005D5940" w:rsidRDefault="005D5940" w:rsidP="005D5940">
      <w:pPr>
        <w:ind w:firstLine="360"/>
      </w:pPr>
      <w:r>
        <w:t>V. Counter argument</w:t>
      </w:r>
    </w:p>
    <w:p w14:paraId="296057A4" w14:textId="19E7DE3A" w:rsidR="005D5940" w:rsidRDefault="005D5940" w:rsidP="005D5940">
      <w:pPr>
        <w:ind w:firstLine="360"/>
      </w:pPr>
      <w:r>
        <w:tab/>
      </w:r>
      <w:r w:rsidRPr="005D5940">
        <w:t>A. Fate or free w</w:t>
      </w:r>
      <w:r>
        <w:t>ill?</w:t>
      </w:r>
    </w:p>
    <w:p w14:paraId="13B6F037" w14:textId="47BAE2A2" w:rsidR="005D5940" w:rsidRDefault="005D5940" w:rsidP="005D5940">
      <w:pPr>
        <w:ind w:firstLine="360"/>
      </w:pPr>
      <w:r>
        <w:tab/>
        <w:t xml:space="preserve">B. </w:t>
      </w:r>
    </w:p>
    <w:p w14:paraId="67953EE2" w14:textId="56863469" w:rsidR="005D5940" w:rsidRPr="005D5940" w:rsidRDefault="005D5940" w:rsidP="005D5940">
      <w:pPr>
        <w:ind w:firstLine="360"/>
      </w:pPr>
      <w:r>
        <w:tab/>
        <w:t>C.</w:t>
      </w:r>
    </w:p>
    <w:p w14:paraId="7B53EB2F" w14:textId="3BC06DDC" w:rsidR="003A38AE" w:rsidRPr="00F872B2" w:rsidRDefault="003A38AE" w:rsidP="003A38AE">
      <w:pPr>
        <w:ind w:firstLine="360"/>
      </w:pPr>
      <w:r w:rsidRPr="00F872B2">
        <w:t>V. Conclusion</w:t>
      </w:r>
    </w:p>
    <w:p w14:paraId="72080227" w14:textId="75958CDD" w:rsidR="005D5940" w:rsidRDefault="003A38AE" w:rsidP="005D5940">
      <w:pPr>
        <w:ind w:firstLine="360"/>
      </w:pPr>
      <w:r w:rsidRPr="00F872B2">
        <w:tab/>
      </w:r>
      <w:r>
        <w:t xml:space="preserve">A. </w:t>
      </w:r>
      <w:r w:rsidR="005D5940">
        <w:t>Witches</w:t>
      </w:r>
    </w:p>
    <w:p w14:paraId="62A8DBE6" w14:textId="0549E9A2" w:rsidR="003A38AE" w:rsidRDefault="003A38AE" w:rsidP="003A38AE">
      <w:pPr>
        <w:ind w:firstLine="360"/>
      </w:pPr>
      <w:r>
        <w:tab/>
        <w:t xml:space="preserve">B. </w:t>
      </w:r>
      <w:r w:rsidR="005D5940">
        <w:t>Lady Macbeth</w:t>
      </w:r>
    </w:p>
    <w:p w14:paraId="55F2586E" w14:textId="0751FB63" w:rsidR="003A38AE" w:rsidRDefault="003A38AE" w:rsidP="003A38AE">
      <w:pPr>
        <w:ind w:firstLine="360"/>
      </w:pPr>
      <w:r>
        <w:tab/>
        <w:t xml:space="preserve">C. </w:t>
      </w:r>
      <w:r w:rsidR="005D5940">
        <w:t>2</w:t>
      </w:r>
      <w:r w:rsidR="005D5940" w:rsidRPr="005D5940">
        <w:rPr>
          <w:vertAlign w:val="superscript"/>
        </w:rPr>
        <w:t>nd</w:t>
      </w:r>
      <w:r w:rsidR="005D5940">
        <w:t xml:space="preserve"> prophesy</w:t>
      </w:r>
      <w:r w:rsidR="00DA2707">
        <w:t>/Vaulting ambition</w:t>
      </w:r>
    </w:p>
    <w:p w14:paraId="0046EB60" w14:textId="4FDD29CE" w:rsidR="003A38AE" w:rsidRDefault="002C3F26" w:rsidP="002C3F26">
      <w:pPr>
        <w:ind w:firstLine="360"/>
      </w:pPr>
      <w:r>
        <w:t>Other quotes you may want to use:</w:t>
      </w:r>
    </w:p>
    <w:p w14:paraId="3DA0E0CA" w14:textId="6F25AF26" w:rsidR="002C3F26" w:rsidRDefault="002C3F26" w:rsidP="002C3F26">
      <w:pPr>
        <w:ind w:left="360" w:firstLine="720"/>
      </w:pPr>
      <w:r>
        <w:t xml:space="preserve">“thriftless ambition” </w:t>
      </w:r>
      <w:r>
        <w:t xml:space="preserve">(II, iv, 29) </w:t>
      </w:r>
      <w:r>
        <w:t xml:space="preserve">describing Donalbain and Malcolm’s flight from Scotland </w:t>
      </w:r>
    </w:p>
    <w:p w14:paraId="13BD28C3" w14:textId="5A8185F1" w:rsidR="00DA2707" w:rsidRDefault="00DA2707" w:rsidP="002C3F26">
      <w:pPr>
        <w:ind w:left="360" w:firstLine="720"/>
      </w:pPr>
      <w:r>
        <w:t xml:space="preserve">“Is this a dagger I see before me, the handle toward my hand?” </w:t>
      </w:r>
      <w:r w:rsidR="00B860CB">
        <w:t>(II,I,33)-can I kill the king?</w:t>
      </w:r>
    </w:p>
    <w:p w14:paraId="35FC549B" w14:textId="1A6CFA22" w:rsidR="00B860CB" w:rsidRDefault="00B860CB" w:rsidP="002C3F26">
      <w:pPr>
        <w:ind w:left="360" w:firstLine="720"/>
      </w:pPr>
      <w:r>
        <w:t>“By the pricking of my thumbs, something wicked this way comes” (IV, I, 44-45)</w:t>
      </w:r>
    </w:p>
    <w:p w14:paraId="61C4A6D1" w14:textId="2A4D1EFA" w:rsidR="00B860CB" w:rsidRDefault="00B860CB" w:rsidP="002C3F26">
      <w:pPr>
        <w:ind w:left="360" w:firstLine="720"/>
      </w:pPr>
      <w:r>
        <w:t>“For none of woman born, shall harm Macbeth” (IV, I, 80-81)</w:t>
      </w:r>
    </w:p>
    <w:p w14:paraId="6BAA19CF" w14:textId="158DD75B" w:rsidR="00B860CB" w:rsidRDefault="00B860CB" w:rsidP="002C3F26">
      <w:pPr>
        <w:ind w:left="360" w:firstLine="720"/>
      </w:pPr>
      <w:r>
        <w:t>“Out, damned spot! Out, I say!”  (V,I,30) Lady Macbeth seeing her own guilt</w:t>
      </w:r>
    </w:p>
    <w:p w14:paraId="7299A6E3" w14:textId="77777777" w:rsidR="002C3F26" w:rsidRDefault="002C3F26" w:rsidP="002C3F26">
      <w:pPr>
        <w:ind w:firstLine="360"/>
      </w:pPr>
    </w:p>
    <w:p w14:paraId="4F7D84DD" w14:textId="77777777" w:rsidR="003A38AE" w:rsidRDefault="003A38AE" w:rsidP="003A38AE">
      <w:pPr>
        <w:ind w:left="360" w:firstLine="720"/>
      </w:pPr>
    </w:p>
    <w:p w14:paraId="74827029" w14:textId="77777777" w:rsidR="003A38AE" w:rsidRDefault="003A38AE" w:rsidP="003A38AE"/>
    <w:sectPr w:rsidR="003A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2C6"/>
    <w:multiLevelType w:val="hybridMultilevel"/>
    <w:tmpl w:val="21BA3B74"/>
    <w:lvl w:ilvl="0" w:tplc="2E3E8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89F"/>
    <w:multiLevelType w:val="hybridMultilevel"/>
    <w:tmpl w:val="1F72E2EA"/>
    <w:lvl w:ilvl="0" w:tplc="2E4094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B74EB"/>
    <w:multiLevelType w:val="hybridMultilevel"/>
    <w:tmpl w:val="9D069736"/>
    <w:lvl w:ilvl="0" w:tplc="39C0C2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F67824"/>
    <w:multiLevelType w:val="hybridMultilevel"/>
    <w:tmpl w:val="C982206E"/>
    <w:lvl w:ilvl="0" w:tplc="407889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0E4E61"/>
    <w:multiLevelType w:val="hybridMultilevel"/>
    <w:tmpl w:val="C99CE290"/>
    <w:lvl w:ilvl="0" w:tplc="C360F1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9092242">
    <w:abstractNumId w:val="0"/>
  </w:num>
  <w:num w:numId="2" w16cid:durableId="917254740">
    <w:abstractNumId w:val="2"/>
  </w:num>
  <w:num w:numId="3" w16cid:durableId="937179146">
    <w:abstractNumId w:val="3"/>
  </w:num>
  <w:num w:numId="4" w16cid:durableId="1808813288">
    <w:abstractNumId w:val="1"/>
  </w:num>
  <w:num w:numId="5" w16cid:durableId="1751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E"/>
    <w:rsid w:val="00295C21"/>
    <w:rsid w:val="002C3F26"/>
    <w:rsid w:val="00370FA5"/>
    <w:rsid w:val="003A38AE"/>
    <w:rsid w:val="00463B08"/>
    <w:rsid w:val="005D5940"/>
    <w:rsid w:val="00694BCD"/>
    <w:rsid w:val="007459B2"/>
    <w:rsid w:val="00760426"/>
    <w:rsid w:val="008006B4"/>
    <w:rsid w:val="00B860CB"/>
    <w:rsid w:val="00BB5480"/>
    <w:rsid w:val="00C51A5E"/>
    <w:rsid w:val="00DA2707"/>
    <w:rsid w:val="00F01409"/>
    <w:rsid w:val="00F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A044"/>
  <w15:chartTrackingRefBased/>
  <w15:docId w15:val="{C6AB19E0-FBA4-48A4-B71F-BEA670CD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14</cp:revision>
  <dcterms:created xsi:type="dcterms:W3CDTF">2022-01-25T12:27:00Z</dcterms:created>
  <dcterms:modified xsi:type="dcterms:W3CDTF">2023-01-26T12:35:00Z</dcterms:modified>
</cp:coreProperties>
</file>